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E5D" w:rsidRDefault="002A3E5D" w:rsidP="002A3E5D">
      <w:pPr>
        <w:spacing w:after="60"/>
        <w:jc w:val="center"/>
        <w:rPr>
          <w:rFonts w:ascii="Times New Roman" w:hAnsi="Times New Roman"/>
        </w:rPr>
      </w:pPr>
      <w:bookmarkStart w:id="0" w:name="_GoBack"/>
      <w:bookmarkEnd w:id="0"/>
      <w:r w:rsidRPr="00CA784F">
        <w:rPr>
          <w:rFonts w:ascii="Times New Roman" w:hAnsi="Times New Roman"/>
          <w:b/>
          <w:lang w:val="sr-Cyrl-CS"/>
        </w:rPr>
        <w:t>Табела 9.1.</w:t>
      </w:r>
      <w:r w:rsidRPr="00CA784F">
        <w:rPr>
          <w:rFonts w:ascii="Times New Roman" w:hAnsi="Times New Roman"/>
          <w:lang w:val="sr-Cyrl-CS"/>
        </w:rPr>
        <w:t xml:space="preserve"> Научне, уметничке и стручне квалификације наставника и задужења у настави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8"/>
        <w:gridCol w:w="1217"/>
        <w:gridCol w:w="417"/>
        <w:gridCol w:w="139"/>
        <w:gridCol w:w="1167"/>
        <w:gridCol w:w="1246"/>
        <w:gridCol w:w="126"/>
        <w:gridCol w:w="955"/>
        <w:gridCol w:w="491"/>
        <w:gridCol w:w="201"/>
        <w:gridCol w:w="1481"/>
        <w:gridCol w:w="421"/>
        <w:gridCol w:w="1904"/>
      </w:tblGrid>
      <w:tr w:rsidR="002A3E5D" w:rsidRPr="00491993" w:rsidTr="003E0112">
        <w:trPr>
          <w:trHeight w:val="427"/>
        </w:trPr>
        <w:tc>
          <w:tcPr>
            <w:tcW w:w="2389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Име и презиме </w:t>
            </w:r>
          </w:p>
        </w:tc>
        <w:tc>
          <w:tcPr>
            <w:tcW w:w="2611" w:type="pct"/>
            <w:gridSpan w:val="7"/>
            <w:vAlign w:val="center"/>
          </w:tcPr>
          <w:p w:rsidR="002A3E5D" w:rsidRPr="003E0112" w:rsidRDefault="003E0112" w:rsidP="002C310E">
            <w:pPr>
              <w:tabs>
                <w:tab w:val="left" w:pos="567"/>
              </w:tabs>
              <w:spacing w:after="60"/>
              <w:rPr>
                <w:rFonts w:asciiTheme="minorHAnsi" w:hAnsiTheme="minorHAnsi"/>
                <w:sz w:val="20"/>
                <w:szCs w:val="20"/>
                <w:lang w:val="sr-Cyrl-CS"/>
              </w:rPr>
            </w:pPr>
            <w:r w:rsidRPr="003E0112">
              <w:rPr>
                <w:rFonts w:asciiTheme="minorHAnsi" w:hAnsiTheme="minorHAnsi"/>
              </w:rPr>
              <w:t>Јадранка Ђуровић Тодоровић</w:t>
            </w:r>
          </w:p>
        </w:tc>
      </w:tr>
      <w:tr w:rsidR="002A3E5D" w:rsidRPr="00491993" w:rsidTr="003E0112">
        <w:trPr>
          <w:trHeight w:val="427"/>
        </w:trPr>
        <w:tc>
          <w:tcPr>
            <w:tcW w:w="2389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Звање</w:t>
            </w:r>
          </w:p>
        </w:tc>
        <w:tc>
          <w:tcPr>
            <w:tcW w:w="2611" w:type="pct"/>
            <w:gridSpan w:val="7"/>
            <w:vAlign w:val="center"/>
          </w:tcPr>
          <w:p w:rsidR="002A3E5D" w:rsidRPr="003E0112" w:rsidRDefault="003E0112" w:rsidP="002C310E">
            <w:pPr>
              <w:tabs>
                <w:tab w:val="left" w:pos="567"/>
              </w:tabs>
              <w:spacing w:after="60"/>
              <w:rPr>
                <w:rFonts w:asciiTheme="minorHAnsi" w:hAnsiTheme="minorHAnsi"/>
                <w:sz w:val="20"/>
                <w:szCs w:val="20"/>
                <w:lang w:val="sr-Cyrl-CS"/>
              </w:rPr>
            </w:pPr>
            <w:r w:rsidRPr="003E0112">
              <w:rPr>
                <w:rFonts w:asciiTheme="minorHAnsi" w:hAnsiTheme="minorHAnsi"/>
                <w:sz w:val="20"/>
                <w:szCs w:val="20"/>
                <w:lang w:val="sr-Cyrl-CS"/>
              </w:rPr>
              <w:t>Редовни професор</w:t>
            </w:r>
          </w:p>
        </w:tc>
      </w:tr>
      <w:tr w:rsidR="002A3E5D" w:rsidRPr="00491993" w:rsidTr="003E0112">
        <w:trPr>
          <w:trHeight w:val="427"/>
        </w:trPr>
        <w:tc>
          <w:tcPr>
            <w:tcW w:w="2389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Назив институције у  којој наставник ради са пуним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или непуним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радним временом и од када</w:t>
            </w:r>
          </w:p>
        </w:tc>
        <w:tc>
          <w:tcPr>
            <w:tcW w:w="2611" w:type="pct"/>
            <w:gridSpan w:val="7"/>
            <w:vAlign w:val="center"/>
          </w:tcPr>
          <w:p w:rsidR="002A3E5D" w:rsidRPr="003E0112" w:rsidRDefault="003E0112" w:rsidP="003E0112">
            <w:pPr>
              <w:tabs>
                <w:tab w:val="left" w:pos="567"/>
              </w:tabs>
              <w:spacing w:after="60"/>
              <w:rPr>
                <w:rFonts w:asciiTheme="minorHAnsi" w:hAnsiTheme="minorHAnsi"/>
                <w:sz w:val="20"/>
                <w:szCs w:val="20"/>
                <w:lang w:val="sr-Cyrl-CS"/>
              </w:rPr>
            </w:pPr>
            <w:r w:rsidRPr="003E0112">
              <w:rPr>
                <w:rFonts w:asciiTheme="minorHAnsi" w:hAnsiTheme="minorHAnsi"/>
              </w:rPr>
              <w:t>Економски факултет Универзитет</w:t>
            </w:r>
            <w:r>
              <w:rPr>
                <w:rFonts w:asciiTheme="minorHAnsi" w:hAnsiTheme="minorHAnsi"/>
              </w:rPr>
              <w:t>а</w:t>
            </w:r>
            <w:r w:rsidRPr="003E0112">
              <w:rPr>
                <w:rFonts w:asciiTheme="minorHAnsi" w:hAnsiTheme="minorHAnsi"/>
              </w:rPr>
              <w:t xml:space="preserve"> у Нишу, 01.12.1993.</w:t>
            </w:r>
          </w:p>
        </w:tc>
      </w:tr>
      <w:tr w:rsidR="002A3E5D" w:rsidRPr="00491993" w:rsidTr="003E0112">
        <w:trPr>
          <w:trHeight w:val="427"/>
        </w:trPr>
        <w:tc>
          <w:tcPr>
            <w:tcW w:w="2389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Ужа научна односно уметничка област</w:t>
            </w:r>
          </w:p>
        </w:tc>
        <w:tc>
          <w:tcPr>
            <w:tcW w:w="2611" w:type="pct"/>
            <w:gridSpan w:val="7"/>
            <w:vAlign w:val="center"/>
          </w:tcPr>
          <w:p w:rsidR="002A3E5D" w:rsidRPr="003E0112" w:rsidRDefault="003E0112" w:rsidP="003E0112">
            <w:pPr>
              <w:tabs>
                <w:tab w:val="left" w:pos="567"/>
              </w:tabs>
              <w:spacing w:after="60"/>
              <w:rPr>
                <w:rFonts w:asciiTheme="minorHAnsi" w:hAnsiTheme="minorHAnsi"/>
                <w:sz w:val="20"/>
                <w:szCs w:val="20"/>
                <w:lang w:val="sr-Cyrl-CS"/>
              </w:rPr>
            </w:pPr>
            <w:r w:rsidRPr="003E0112">
              <w:rPr>
                <w:rFonts w:asciiTheme="minorHAnsi" w:hAnsiTheme="minorHAnsi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Академска каријера</w:t>
            </w:r>
          </w:p>
        </w:tc>
      </w:tr>
      <w:tr w:rsidR="002A3E5D" w:rsidRPr="00491993" w:rsidTr="003E0112">
        <w:trPr>
          <w:trHeight w:val="427"/>
        </w:trPr>
        <w:tc>
          <w:tcPr>
            <w:tcW w:w="1260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46" w:type="pct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Година </w:t>
            </w:r>
          </w:p>
        </w:tc>
        <w:tc>
          <w:tcPr>
            <w:tcW w:w="1089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Институција </w:t>
            </w:r>
          </w:p>
        </w:tc>
        <w:tc>
          <w:tcPr>
            <w:tcW w:w="1017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Научна или уметничка о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бласт </w:t>
            </w:r>
          </w:p>
        </w:tc>
        <w:tc>
          <w:tcPr>
            <w:tcW w:w="1087" w:type="pct"/>
            <w:gridSpan w:val="2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Ужа научна, уметничка или стручна област</w:t>
            </w:r>
          </w:p>
        </w:tc>
      </w:tr>
      <w:tr w:rsidR="00D67077" w:rsidRPr="00491993" w:rsidTr="003E0112">
        <w:trPr>
          <w:trHeight w:val="427"/>
        </w:trPr>
        <w:tc>
          <w:tcPr>
            <w:tcW w:w="1260" w:type="pct"/>
            <w:gridSpan w:val="4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Избор у звање</w:t>
            </w:r>
          </w:p>
        </w:tc>
        <w:tc>
          <w:tcPr>
            <w:tcW w:w="546" w:type="pct"/>
            <w:vAlign w:val="center"/>
          </w:tcPr>
          <w:p w:rsidR="00D67077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22.05.2012.</w:t>
            </w:r>
          </w:p>
        </w:tc>
        <w:tc>
          <w:tcPr>
            <w:tcW w:w="1089" w:type="pct"/>
            <w:gridSpan w:val="3"/>
            <w:shd w:val="clear" w:color="auto" w:fill="auto"/>
            <w:vAlign w:val="center"/>
          </w:tcPr>
          <w:p w:rsidR="00D67077" w:rsidRPr="00491993" w:rsidRDefault="003E0112" w:rsidP="003E011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t>Економски факултет Универзитета у Нишу</w:t>
            </w:r>
          </w:p>
        </w:tc>
        <w:tc>
          <w:tcPr>
            <w:tcW w:w="1017" w:type="pct"/>
            <w:gridSpan w:val="3"/>
            <w:shd w:val="clear" w:color="auto" w:fill="auto"/>
          </w:tcPr>
          <w:p w:rsidR="00D67077" w:rsidRPr="003E0112" w:rsidRDefault="00D67077">
            <w:r w:rsidRPr="003E0112">
              <w:t>Економске науке</w:t>
            </w:r>
          </w:p>
        </w:tc>
        <w:tc>
          <w:tcPr>
            <w:tcW w:w="1087" w:type="pct"/>
            <w:gridSpan w:val="2"/>
            <w:shd w:val="clear" w:color="auto" w:fill="auto"/>
            <w:vAlign w:val="center"/>
          </w:tcPr>
          <w:p w:rsidR="00D67077" w:rsidRPr="003E0112" w:rsidRDefault="003E0112" w:rsidP="00D6707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E0112">
              <w:rPr>
                <w:rFonts w:asciiTheme="minorHAnsi" w:hAnsiTheme="minorHAnsi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D67077" w:rsidRPr="00491993" w:rsidTr="003E0112">
        <w:trPr>
          <w:trHeight w:val="427"/>
        </w:trPr>
        <w:tc>
          <w:tcPr>
            <w:tcW w:w="1260" w:type="pct"/>
            <w:gridSpan w:val="4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Докторат</w:t>
            </w:r>
          </w:p>
        </w:tc>
        <w:tc>
          <w:tcPr>
            <w:tcW w:w="546" w:type="pct"/>
            <w:vAlign w:val="center"/>
          </w:tcPr>
          <w:p w:rsidR="00D67077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2001.</w:t>
            </w:r>
          </w:p>
        </w:tc>
        <w:tc>
          <w:tcPr>
            <w:tcW w:w="1089" w:type="pct"/>
            <w:gridSpan w:val="3"/>
            <w:shd w:val="clear" w:color="auto" w:fill="auto"/>
            <w:vAlign w:val="center"/>
          </w:tcPr>
          <w:p w:rsidR="00D67077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t>Економски факултет Универзитета у Нишу</w:t>
            </w:r>
          </w:p>
        </w:tc>
        <w:tc>
          <w:tcPr>
            <w:tcW w:w="1017" w:type="pct"/>
            <w:gridSpan w:val="3"/>
            <w:shd w:val="clear" w:color="auto" w:fill="auto"/>
          </w:tcPr>
          <w:p w:rsidR="00D67077" w:rsidRPr="003E0112" w:rsidRDefault="00D67077">
            <w:r w:rsidRPr="003E0112">
              <w:t>Економске науке</w:t>
            </w:r>
          </w:p>
        </w:tc>
        <w:tc>
          <w:tcPr>
            <w:tcW w:w="1087" w:type="pct"/>
            <w:gridSpan w:val="2"/>
            <w:shd w:val="clear" w:color="auto" w:fill="auto"/>
            <w:vAlign w:val="center"/>
          </w:tcPr>
          <w:p w:rsidR="00D67077" w:rsidRPr="003E0112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E0112">
              <w:rPr>
                <w:rFonts w:asciiTheme="minorHAnsi" w:hAnsiTheme="minorHAnsi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D67077" w:rsidRPr="00491993" w:rsidTr="003E0112">
        <w:trPr>
          <w:trHeight w:val="427"/>
        </w:trPr>
        <w:tc>
          <w:tcPr>
            <w:tcW w:w="1260" w:type="pct"/>
            <w:gridSpan w:val="4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Специјализација</w:t>
            </w:r>
          </w:p>
        </w:tc>
        <w:tc>
          <w:tcPr>
            <w:tcW w:w="546" w:type="pct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89" w:type="pct"/>
            <w:gridSpan w:val="3"/>
            <w:shd w:val="clear" w:color="auto" w:fill="auto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17" w:type="pct"/>
            <w:gridSpan w:val="3"/>
            <w:shd w:val="clear" w:color="auto" w:fill="auto"/>
          </w:tcPr>
          <w:p w:rsidR="00D67077" w:rsidRPr="003E0112" w:rsidRDefault="00D67077">
            <w:r w:rsidRPr="003E0112">
              <w:t>Економске науке</w:t>
            </w:r>
          </w:p>
        </w:tc>
        <w:tc>
          <w:tcPr>
            <w:tcW w:w="1087" w:type="pct"/>
            <w:gridSpan w:val="2"/>
            <w:shd w:val="clear" w:color="auto" w:fill="auto"/>
            <w:vAlign w:val="center"/>
          </w:tcPr>
          <w:p w:rsidR="00D67077" w:rsidRPr="003E0112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67077" w:rsidRPr="00491993" w:rsidTr="003E0112">
        <w:trPr>
          <w:trHeight w:val="427"/>
        </w:trPr>
        <w:tc>
          <w:tcPr>
            <w:tcW w:w="1260" w:type="pct"/>
            <w:gridSpan w:val="4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Магистратура</w:t>
            </w:r>
          </w:p>
        </w:tc>
        <w:tc>
          <w:tcPr>
            <w:tcW w:w="546" w:type="pct"/>
            <w:vAlign w:val="center"/>
          </w:tcPr>
          <w:p w:rsidR="00D67077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1995.</w:t>
            </w:r>
          </w:p>
        </w:tc>
        <w:tc>
          <w:tcPr>
            <w:tcW w:w="1089" w:type="pct"/>
            <w:gridSpan w:val="3"/>
            <w:shd w:val="clear" w:color="auto" w:fill="auto"/>
            <w:vAlign w:val="center"/>
          </w:tcPr>
          <w:p w:rsidR="00D67077" w:rsidRPr="00491993" w:rsidRDefault="003E0112" w:rsidP="003E011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t>Економски факултет Универзитета у Београду</w:t>
            </w:r>
          </w:p>
        </w:tc>
        <w:tc>
          <w:tcPr>
            <w:tcW w:w="1017" w:type="pct"/>
            <w:gridSpan w:val="3"/>
            <w:shd w:val="clear" w:color="auto" w:fill="auto"/>
          </w:tcPr>
          <w:p w:rsidR="00D67077" w:rsidRPr="003E0112" w:rsidRDefault="00D67077">
            <w:r w:rsidRPr="003E0112">
              <w:t>Економске науке</w:t>
            </w:r>
          </w:p>
        </w:tc>
        <w:tc>
          <w:tcPr>
            <w:tcW w:w="1087" w:type="pct"/>
            <w:gridSpan w:val="2"/>
            <w:shd w:val="clear" w:color="auto" w:fill="auto"/>
            <w:vAlign w:val="center"/>
          </w:tcPr>
          <w:p w:rsidR="00D67077" w:rsidRPr="003E0112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3E0112">
              <w:rPr>
                <w:rFonts w:asciiTheme="minorHAnsi" w:hAnsiTheme="minorHAnsi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D67077" w:rsidRPr="00491993" w:rsidTr="003E0112">
        <w:trPr>
          <w:trHeight w:val="427"/>
        </w:trPr>
        <w:tc>
          <w:tcPr>
            <w:tcW w:w="1260" w:type="pct"/>
            <w:gridSpan w:val="4"/>
            <w:vAlign w:val="center"/>
          </w:tcPr>
          <w:p w:rsidR="00D67077" w:rsidRPr="00AC0E94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Мастер</w:t>
            </w:r>
          </w:p>
        </w:tc>
        <w:tc>
          <w:tcPr>
            <w:tcW w:w="546" w:type="pct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89" w:type="pct"/>
            <w:gridSpan w:val="3"/>
            <w:shd w:val="clear" w:color="auto" w:fill="auto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17" w:type="pct"/>
            <w:gridSpan w:val="3"/>
            <w:shd w:val="clear" w:color="auto" w:fill="auto"/>
          </w:tcPr>
          <w:p w:rsidR="00D67077" w:rsidRPr="003E0112" w:rsidRDefault="00D67077">
            <w:r w:rsidRPr="003E0112">
              <w:t>Економске науке</w:t>
            </w:r>
          </w:p>
        </w:tc>
        <w:tc>
          <w:tcPr>
            <w:tcW w:w="1087" w:type="pct"/>
            <w:gridSpan w:val="2"/>
            <w:shd w:val="clear" w:color="auto" w:fill="auto"/>
            <w:vAlign w:val="center"/>
          </w:tcPr>
          <w:p w:rsidR="00D67077" w:rsidRPr="003E0112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67077" w:rsidRPr="00491993" w:rsidTr="003E0112">
        <w:trPr>
          <w:trHeight w:val="427"/>
        </w:trPr>
        <w:tc>
          <w:tcPr>
            <w:tcW w:w="1260" w:type="pct"/>
            <w:gridSpan w:val="4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Диплома</w:t>
            </w:r>
          </w:p>
        </w:tc>
        <w:tc>
          <w:tcPr>
            <w:tcW w:w="546" w:type="pct"/>
            <w:vAlign w:val="center"/>
          </w:tcPr>
          <w:p w:rsidR="00D67077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1991.</w:t>
            </w:r>
          </w:p>
        </w:tc>
        <w:tc>
          <w:tcPr>
            <w:tcW w:w="1089" w:type="pct"/>
            <w:gridSpan w:val="3"/>
            <w:shd w:val="clear" w:color="auto" w:fill="auto"/>
            <w:vAlign w:val="center"/>
          </w:tcPr>
          <w:p w:rsidR="00D67077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t>Економски факултет Универзитета у Нишу</w:t>
            </w:r>
          </w:p>
        </w:tc>
        <w:tc>
          <w:tcPr>
            <w:tcW w:w="1017" w:type="pct"/>
            <w:gridSpan w:val="3"/>
            <w:shd w:val="clear" w:color="auto" w:fill="auto"/>
          </w:tcPr>
          <w:p w:rsidR="00D67077" w:rsidRPr="003E0112" w:rsidRDefault="00D67077">
            <w:r w:rsidRPr="003E0112">
              <w:t>Економске науке</w:t>
            </w:r>
          </w:p>
        </w:tc>
        <w:tc>
          <w:tcPr>
            <w:tcW w:w="1087" w:type="pct"/>
            <w:gridSpan w:val="2"/>
            <w:shd w:val="clear" w:color="auto" w:fill="auto"/>
            <w:vAlign w:val="center"/>
          </w:tcPr>
          <w:p w:rsidR="00D67077" w:rsidRPr="00B4270D" w:rsidRDefault="00B4270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3E0112">
              <w:rPr>
                <w:rFonts w:asciiTheme="minorHAnsi" w:hAnsiTheme="minorHAnsi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Списак предмета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за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које 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је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наставник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акредитован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на првом или другом степену студија</w:t>
            </w:r>
          </w:p>
        </w:tc>
      </w:tr>
      <w:tr w:rsidR="002A3E5D" w:rsidRPr="00491993" w:rsidTr="003E0112">
        <w:trPr>
          <w:trHeight w:val="822"/>
        </w:trPr>
        <w:tc>
          <w:tcPr>
            <w:tcW w:w="430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Р.Б.</w:t>
            </w:r>
          </w:p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,2,3...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570" w:type="pct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Ознака предмета</w:t>
            </w:r>
          </w:p>
        </w:tc>
        <w:tc>
          <w:tcPr>
            <w:tcW w:w="1448" w:type="pct"/>
            <w:gridSpan w:val="5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Назив предмета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    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Вид наставе</w:t>
            </w:r>
          </w:p>
        </w:tc>
        <w:tc>
          <w:tcPr>
            <w:tcW w:w="890" w:type="pct"/>
            <w:gridSpan w:val="2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Назив студијског програма 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В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рста студија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ОСС, ССС, ОАС, МСС, МАС, САС)</w:t>
            </w:r>
          </w:p>
        </w:tc>
      </w:tr>
      <w:tr w:rsidR="002A3E5D" w:rsidRPr="00491993" w:rsidTr="003E0112">
        <w:trPr>
          <w:trHeight w:val="427"/>
        </w:trPr>
        <w:tc>
          <w:tcPr>
            <w:tcW w:w="430" w:type="pct"/>
            <w:shd w:val="clear" w:color="auto" w:fill="auto"/>
            <w:vAlign w:val="center"/>
          </w:tcPr>
          <w:p w:rsidR="002A3E5D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1.</w:t>
            </w:r>
          </w:p>
        </w:tc>
        <w:tc>
          <w:tcPr>
            <w:tcW w:w="570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8" w:type="pct"/>
            <w:gridSpan w:val="5"/>
            <w:shd w:val="clear" w:color="auto" w:fill="auto"/>
            <w:vAlign w:val="center"/>
          </w:tcPr>
          <w:p w:rsidR="002A3E5D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Јавне финансије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 w:rsidR="002A3E5D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E0112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0" w:type="pct"/>
            <w:gridSpan w:val="2"/>
            <w:shd w:val="clear" w:color="auto" w:fill="auto"/>
            <w:vAlign w:val="center"/>
          </w:tcPr>
          <w:p w:rsidR="002A3E5D" w:rsidRPr="00491993" w:rsidRDefault="00B4270D" w:rsidP="00DE191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 (</w:t>
            </w:r>
            <w:r w:rsidR="00DE191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ФБО,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МТ, ЕЈУ, РРФУ,  ММ, МА, </w:t>
            </w:r>
            <w:r w:rsidR="00DE191D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  <w:r w:rsidR="00D7397E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180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2.</w:t>
            </w:r>
          </w:p>
        </w:tc>
        <w:tc>
          <w:tcPr>
            <w:tcW w:w="570" w:type="pct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8" w:type="pct"/>
            <w:gridSpan w:val="5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Монетарна економија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 w:rsidR="003E0112" w:rsidRPr="00491993" w:rsidRDefault="003E0112" w:rsidP="0073207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E0112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0" w:type="pct"/>
            <w:gridSpan w:val="2"/>
            <w:shd w:val="clear" w:color="auto" w:fill="auto"/>
            <w:vAlign w:val="center"/>
          </w:tcPr>
          <w:p w:rsidR="003E0112" w:rsidRPr="00491993" w:rsidRDefault="00B4270D" w:rsidP="00DE191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 (</w:t>
            </w:r>
            <w:r w:rsidR="00DE191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ФБО,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МТ, МП, ЕЈУ,  ММ, </w:t>
            </w:r>
            <w:r w:rsidR="00DE191D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-180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3.</w:t>
            </w:r>
          </w:p>
        </w:tc>
        <w:tc>
          <w:tcPr>
            <w:tcW w:w="570" w:type="pct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8" w:type="pct"/>
            <w:gridSpan w:val="5"/>
            <w:shd w:val="clear" w:color="auto" w:fill="auto"/>
            <w:vAlign w:val="center"/>
          </w:tcPr>
          <w:p w:rsidR="003E0112" w:rsidRPr="00A275C2" w:rsidRDefault="00A275C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Јавне финансије </w:t>
            </w:r>
            <w:r>
              <w:rPr>
                <w:rFonts w:ascii="Times New Roman" w:hAnsi="Times New Roman"/>
                <w:sz w:val="20"/>
                <w:szCs w:val="20"/>
              </w:rPr>
              <w:t>II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 w:rsidR="003E0112" w:rsidRPr="00491993" w:rsidRDefault="003E0112" w:rsidP="0073207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E0112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0" w:type="pct"/>
            <w:gridSpan w:val="2"/>
            <w:shd w:val="clear" w:color="auto" w:fill="auto"/>
            <w:vAlign w:val="center"/>
          </w:tcPr>
          <w:p w:rsidR="003E0112" w:rsidRPr="00491993" w:rsidRDefault="00B4270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 (ФБО)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shd w:val="clear" w:color="auto" w:fill="auto"/>
            <w:vAlign w:val="center"/>
          </w:tcPr>
          <w:p w:rsidR="003E0112" w:rsidRPr="00491993" w:rsidRDefault="00A275C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4.</w:t>
            </w:r>
          </w:p>
        </w:tc>
        <w:tc>
          <w:tcPr>
            <w:tcW w:w="570" w:type="pct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8" w:type="pct"/>
            <w:gridSpan w:val="5"/>
            <w:shd w:val="clear" w:color="auto" w:fill="auto"/>
            <w:vAlign w:val="center"/>
          </w:tcPr>
          <w:p w:rsidR="003E0112" w:rsidRPr="00A275C2" w:rsidRDefault="00A275C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Монетарна економија II</w:t>
            </w: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 w:rsidR="003E0112" w:rsidRPr="00491993" w:rsidRDefault="00B4270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E0112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0" w:type="pct"/>
            <w:gridSpan w:val="2"/>
            <w:shd w:val="clear" w:color="auto" w:fill="auto"/>
            <w:vAlign w:val="center"/>
          </w:tcPr>
          <w:p w:rsidR="003E0112" w:rsidRPr="00491993" w:rsidRDefault="00B4270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 (ФБО, ММ)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3E0112" w:rsidRPr="00491993" w:rsidRDefault="00B4270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70" w:type="pct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8" w:type="pct"/>
            <w:gridSpan w:val="5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771" w:type="pct"/>
            <w:gridSpan w:val="3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890" w:type="pct"/>
            <w:gridSpan w:val="2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892" w:type="pct"/>
            <w:shd w:val="clear" w:color="auto" w:fill="auto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3E0112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Репрезентативне референце (минимално 5 не више од 10)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vAlign w:val="center"/>
          </w:tcPr>
          <w:p w:rsidR="003E0112" w:rsidRPr="00491993" w:rsidRDefault="003E0112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0" w:type="pct"/>
            <w:gridSpan w:val="12"/>
            <w:shd w:val="clear" w:color="auto" w:fill="auto"/>
            <w:vAlign w:val="center"/>
          </w:tcPr>
          <w:p w:rsidR="003E0112" w:rsidRPr="00491993" w:rsidRDefault="003E0112" w:rsidP="003E0112">
            <w:pPr>
              <w:ind w:left="3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629F2">
              <w:rPr>
                <w:rFonts w:ascii="Cambria" w:hAnsi="Cambria" w:cs="Arial"/>
                <w:sz w:val="20"/>
                <w:szCs w:val="20"/>
              </w:rPr>
              <w:t>Đurović Todorović, J.,Tomić, Z., Denić, N., Petković, D., Kojić, N. Petrović, J., Petković, B,</w:t>
            </w:r>
            <w:r>
              <w:rPr>
                <w:rFonts w:ascii="Cambria" w:hAnsi="Cambria" w:cs="Arial"/>
                <w:sz w:val="20"/>
                <w:szCs w:val="20"/>
              </w:rPr>
              <w:t xml:space="preserve"> (</w:t>
            </w:r>
            <w:r w:rsidRPr="00B629F2">
              <w:rPr>
                <w:rFonts w:ascii="Cambria" w:hAnsi="Cambria" w:cs="Arial"/>
                <w:sz w:val="20"/>
                <w:szCs w:val="20"/>
              </w:rPr>
              <w:t>2018</w:t>
            </w:r>
            <w:r>
              <w:rPr>
                <w:rFonts w:ascii="Cambria" w:hAnsi="Cambria" w:cs="Arial"/>
                <w:sz w:val="20"/>
                <w:szCs w:val="20"/>
              </w:rPr>
              <w:t>)</w:t>
            </w:r>
            <w:r w:rsidRPr="00B629F2">
              <w:rPr>
                <w:rFonts w:ascii="Cambria" w:hAnsi="Cambria" w:cs="Arial"/>
                <w:sz w:val="20"/>
                <w:szCs w:val="20"/>
              </w:rPr>
              <w:t xml:space="preserve">, Applicability of Newton's law of cooling in monetary economics, </w:t>
            </w:r>
            <w:r w:rsidRPr="003E0112">
              <w:rPr>
                <w:rFonts w:ascii="Cambria" w:hAnsi="Cambria" w:cs="Arial"/>
                <w:i/>
                <w:sz w:val="20"/>
                <w:szCs w:val="20"/>
              </w:rPr>
              <w:t xml:space="preserve">Physica A </w:t>
            </w:r>
            <w:r w:rsidRPr="00B629F2">
              <w:rPr>
                <w:rFonts w:ascii="Cambria" w:hAnsi="Cambria" w:cs="Arial"/>
                <w:sz w:val="20"/>
                <w:szCs w:val="20"/>
              </w:rPr>
              <w:t xml:space="preserve">494, Elsevier, p.p. 209-217, ISSN 0378-4371, IF 2,243, petogodišnji IF 2,146, M21 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vAlign w:val="center"/>
          </w:tcPr>
          <w:p w:rsidR="003E0112" w:rsidRPr="00491993" w:rsidRDefault="003E0112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0" w:type="pct"/>
            <w:gridSpan w:val="12"/>
            <w:shd w:val="clear" w:color="auto" w:fill="auto"/>
            <w:vAlign w:val="center"/>
          </w:tcPr>
          <w:p w:rsidR="003E0112" w:rsidRPr="00491993" w:rsidRDefault="003E0112" w:rsidP="00A60315">
            <w:pPr>
              <w:ind w:left="3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629F2">
              <w:rPr>
                <w:rFonts w:ascii="Cambria" w:hAnsi="Cambria" w:cs="Arial"/>
                <w:sz w:val="20"/>
                <w:szCs w:val="20"/>
              </w:rPr>
              <w:t>Đurović Todorović, J.,</w:t>
            </w:r>
            <w:r>
              <w:rPr>
                <w:rFonts w:ascii="Cambria" w:hAnsi="Cambria" w:cs="Arial"/>
                <w:sz w:val="20"/>
                <w:szCs w:val="20"/>
              </w:rPr>
              <w:t xml:space="preserve"> </w:t>
            </w:r>
            <w:r>
              <w:t xml:space="preserve">Siljković, B. i Obradović, S., (2012.), </w:t>
            </w:r>
            <w:r>
              <w:rPr>
                <w:rFonts w:ascii="Cambria" w:hAnsi="Cambria" w:cs="Arial"/>
                <w:sz w:val="20"/>
                <w:szCs w:val="20"/>
              </w:rPr>
              <w:t xml:space="preserve"> </w:t>
            </w:r>
            <w:r w:rsidRPr="003E0112">
              <w:t>Use of Monetary Aggregates as Targets in Developed Economies,</w:t>
            </w:r>
            <w:r>
              <w:rPr>
                <w:b/>
                <w:i/>
              </w:rPr>
              <w:t xml:space="preserve"> </w:t>
            </w:r>
            <w:r w:rsidRPr="003E0112">
              <w:rPr>
                <w:i/>
              </w:rPr>
              <w:t>TTEM – Techninics Technologies Education Management</w:t>
            </w:r>
            <w:r>
              <w:t>, Vol.7, No2, V/VI 2012, Sarajevo, časopis pripada proširenoj SCI listi – Factor 0.351, str.563-571 (M23)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vAlign w:val="center"/>
          </w:tcPr>
          <w:p w:rsidR="003E0112" w:rsidRPr="00491993" w:rsidRDefault="003E0112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0" w:type="pct"/>
            <w:gridSpan w:val="12"/>
            <w:shd w:val="clear" w:color="auto" w:fill="auto"/>
            <w:vAlign w:val="center"/>
          </w:tcPr>
          <w:p w:rsidR="003E0112" w:rsidRPr="00491993" w:rsidRDefault="003E0112" w:rsidP="00A60315">
            <w:pPr>
              <w:pStyle w:val="NoSpacing"/>
              <w:ind w:left="358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t xml:space="preserve">Đurović Todorović, J., Đorđević, M., (2018), </w:t>
            </w:r>
            <w:r w:rsidRPr="000C0862">
              <w:t xml:space="preserve">Results of Fiscal Consolidation in Republic of Serbia, </w:t>
            </w:r>
            <w:r w:rsidRPr="003E0112">
              <w:rPr>
                <w:i/>
              </w:rPr>
              <w:t>Procedia Economics and Finance</w:t>
            </w:r>
            <w:r w:rsidRPr="005E0B8C">
              <w:t xml:space="preserve"> 19 (2015), Elsevier, </w:t>
            </w:r>
            <w:r w:rsidRPr="000C0862">
              <w:t xml:space="preserve">, 6th International Conference: „The Economies of Balkan and Eastern Europe Countries in the changed World“, EBEEC 2014, May 9-10, </w:t>
            </w:r>
            <w:proofErr w:type="spellStart"/>
            <w:r w:rsidRPr="000C0862">
              <w:t>Niš</w:t>
            </w:r>
            <w:proofErr w:type="spellEnd"/>
            <w:r w:rsidRPr="000C0862">
              <w:t>, p.110-121 М13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vAlign w:val="center"/>
          </w:tcPr>
          <w:p w:rsidR="003E0112" w:rsidRPr="00491993" w:rsidRDefault="003E0112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0" w:type="pct"/>
            <w:gridSpan w:val="12"/>
            <w:shd w:val="clear" w:color="auto" w:fill="auto"/>
            <w:vAlign w:val="center"/>
          </w:tcPr>
          <w:p w:rsidR="003E0112" w:rsidRPr="00491993" w:rsidRDefault="003E0112" w:rsidP="00A60315">
            <w:pPr>
              <w:ind w:left="3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t xml:space="preserve">Đurović Todorović, J., Đorđević, M., Ristić, M., (2018), </w:t>
            </w:r>
            <w:r>
              <w:rPr>
                <w:color w:val="222222"/>
                <w:shd w:val="clear" w:color="auto" w:fill="FFFFFF"/>
                <w:lang w:val="sr-Cyrl-BA"/>
              </w:rPr>
              <w:t>Вли</w:t>
            </w:r>
            <w:r>
              <w:rPr>
                <w:color w:val="222222"/>
                <w:shd w:val="clear" w:color="auto" w:fill="FFFFFF"/>
              </w:rPr>
              <w:t>я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ние государственной помощи на трудобую занятость в Республике Сербия, Монография: </w:t>
            </w:r>
            <w:r w:rsidRPr="003E0112">
              <w:rPr>
                <w:i/>
                <w:color w:val="222222"/>
                <w:shd w:val="clear" w:color="auto" w:fill="FFFFFF"/>
                <w:lang w:val="sr-Cyrl-BA"/>
              </w:rPr>
              <w:t>Актуальньіе вопросьі учета, контроля и налогообложения б инновационной экономике</w:t>
            </w:r>
            <w:r>
              <w:rPr>
                <w:color w:val="222222"/>
                <w:shd w:val="clear" w:color="auto" w:fill="FFFFFF"/>
                <w:lang w:val="sr-Cyrl-BA"/>
              </w:rPr>
              <w:t>, Белгород, Русија, стр. 175-195</w:t>
            </w:r>
            <w:r>
              <w:rPr>
                <w:color w:val="222222"/>
                <w:shd w:val="clear" w:color="auto" w:fill="FFFFFF"/>
              </w:rPr>
              <w:t>, ISBN 978-5-361-</w:t>
            </w:r>
            <w:r>
              <w:rPr>
                <w:color w:val="222222"/>
                <w:shd w:val="clear" w:color="auto" w:fill="FFFFFF"/>
              </w:rPr>
              <w:lastRenderedPageBreak/>
              <w:t>00646-5, М13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vAlign w:val="center"/>
          </w:tcPr>
          <w:p w:rsidR="003E0112" w:rsidRPr="00491993" w:rsidRDefault="003E0112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0" w:type="pct"/>
            <w:gridSpan w:val="12"/>
            <w:shd w:val="clear" w:color="auto" w:fill="auto"/>
            <w:vAlign w:val="center"/>
          </w:tcPr>
          <w:p w:rsidR="003E0112" w:rsidRPr="00491993" w:rsidRDefault="003E0112" w:rsidP="003E0112">
            <w:pPr>
              <w:ind w:left="3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t xml:space="preserve">Đurović Todorović, J., Đorđević, M., Ristić, M., (2019), </w:t>
            </w:r>
            <w:r w:rsidRPr="003E0112">
              <w:rPr>
                <w:i/>
                <w:color w:val="222222"/>
                <w:shd w:val="clear" w:color="auto" w:fill="FFFFFF"/>
              </w:rPr>
              <w:t>Struktura savremenih poreskih sistema</w:t>
            </w:r>
            <w:r>
              <w:rPr>
                <w:color w:val="222222"/>
                <w:shd w:val="clear" w:color="auto" w:fill="FFFFFF"/>
              </w:rPr>
              <w:t>, monografija, Ekonomski fakultet Niš, Sven doo, str 459, ISBN: 978-86-6139-173-6, M42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vAlign w:val="center"/>
          </w:tcPr>
          <w:p w:rsidR="003E0112" w:rsidRPr="00491993" w:rsidRDefault="003E0112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0" w:type="pct"/>
            <w:gridSpan w:val="12"/>
            <w:shd w:val="clear" w:color="auto" w:fill="auto"/>
            <w:vAlign w:val="center"/>
          </w:tcPr>
          <w:p w:rsidR="003E0112" w:rsidRPr="00491993" w:rsidRDefault="003E0112" w:rsidP="003E0112">
            <w:pPr>
              <w:ind w:left="3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Cambria" w:hAnsi="Cambria" w:cs="Arial"/>
                <w:sz w:val="20"/>
                <w:szCs w:val="20"/>
              </w:rPr>
              <w:t xml:space="preserve">Đurović Todorović, J., Vuković, M., (2017), Credibility and Limits of Emission for External Debt from the Aspect of Export Capabilities of the Republic of Serbia and Economic Growth Abrod, </w:t>
            </w:r>
            <w:r>
              <w:rPr>
                <w:rFonts w:ascii="Cambria" w:hAnsi="Cambria" w:cs="Arial"/>
                <w:i/>
                <w:sz w:val="20"/>
                <w:szCs w:val="20"/>
              </w:rPr>
              <w:t>Teme</w:t>
            </w:r>
            <w:r>
              <w:rPr>
                <w:rFonts w:ascii="Cambria" w:hAnsi="Cambria" w:cs="Arial"/>
                <w:sz w:val="20"/>
                <w:szCs w:val="20"/>
              </w:rPr>
              <w:t xml:space="preserve"> g.XLI, br.1, University of Niš, ISSN 1820-7804, p.p. 91-104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vAlign w:val="center"/>
          </w:tcPr>
          <w:p w:rsidR="003E0112" w:rsidRPr="00491993" w:rsidRDefault="003E0112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0" w:type="pct"/>
            <w:gridSpan w:val="12"/>
            <w:shd w:val="clear" w:color="auto" w:fill="auto"/>
            <w:vAlign w:val="center"/>
          </w:tcPr>
          <w:p w:rsidR="003E0112" w:rsidRPr="00491993" w:rsidRDefault="003E0112" w:rsidP="003E0112">
            <w:pPr>
              <w:spacing w:line="200" w:lineRule="exact"/>
              <w:ind w:left="3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E09CC">
              <w:rPr>
                <w:rFonts w:ascii="Arial Narrow" w:hAnsi="Arial Narrow"/>
                <w:lang w:val="ru-RU"/>
              </w:rPr>
              <w:t xml:space="preserve">Владимирович </w:t>
            </w:r>
            <w:r>
              <w:rPr>
                <w:rFonts w:ascii="Arial Narrow" w:hAnsi="Arial Narrow"/>
                <w:lang w:val="ru-RU"/>
              </w:rPr>
              <w:t xml:space="preserve"> </w:t>
            </w:r>
            <w:r w:rsidRPr="004E09CC">
              <w:rPr>
                <w:rFonts w:ascii="Arial Narrow" w:hAnsi="Arial Narrow"/>
                <w:lang w:val="ru-RU"/>
              </w:rPr>
              <w:t>Наумов,</w:t>
            </w:r>
            <w:r>
              <w:rPr>
                <w:rFonts w:ascii="Arial Narrow" w:hAnsi="Arial Narrow"/>
                <w:lang w:val="ru-RU"/>
              </w:rPr>
              <w:t xml:space="preserve"> А., </w:t>
            </w:r>
            <w:r w:rsidRPr="004E09CC">
              <w:rPr>
                <w:rFonts w:ascii="Arial Narrow" w:hAnsi="Arial Narrow"/>
                <w:lang w:val="ru-RU"/>
              </w:rPr>
              <w:t xml:space="preserve"> Джурович-Тодорович, Я</w:t>
            </w:r>
            <w:r>
              <w:rPr>
                <w:rFonts w:ascii="Arial Narrow" w:hAnsi="Arial Narrow"/>
                <w:lang w:val="ru-RU"/>
              </w:rPr>
              <w:t xml:space="preserve">., </w:t>
            </w:r>
            <w:r w:rsidRPr="004E09CC">
              <w:rPr>
                <w:rFonts w:ascii="Arial Narrow" w:hAnsi="Arial Narrow"/>
                <w:lang w:val="ru-RU"/>
              </w:rPr>
              <w:t xml:space="preserve"> Николаевич Гайко,</w:t>
            </w:r>
            <w:r>
              <w:rPr>
                <w:rFonts w:ascii="Arial Narrow" w:hAnsi="Arial Narrow"/>
                <w:lang w:val="ru-RU"/>
              </w:rPr>
              <w:t xml:space="preserve"> П., (2015), </w:t>
            </w:r>
            <w:r w:rsidRPr="003E0112">
              <w:rPr>
                <w:rFonts w:ascii="Arial Narrow" w:hAnsi="Arial Narrow"/>
                <w:i/>
                <w:lang w:val="ru-RU"/>
              </w:rPr>
              <w:t>Анализ международного опыта управления таможенными услугами</w:t>
            </w:r>
            <w:r w:rsidRPr="004E09CC">
              <w:rPr>
                <w:rFonts w:ascii="Arial Narrow" w:hAnsi="Arial Narrow"/>
                <w:b/>
                <w:lang w:val="ru-RU"/>
              </w:rPr>
              <w:t xml:space="preserve">, </w:t>
            </w:r>
            <w:r w:rsidRPr="004E09CC">
              <w:rPr>
                <w:rFonts w:ascii="Arial Narrow" w:hAnsi="Arial Narrow"/>
              </w:rPr>
              <w:t>LAP LAMBERT Academic Publishing, 2015-11-22 lap-publishing/www.lap-publishing.com, 112, ISBN-13: 978-3-659-80297-3 ISBN-10: 3659802972 EAN 9783659802973</w:t>
            </w:r>
            <w:r>
              <w:rPr>
                <w:rFonts w:ascii="Arial Narrow" w:hAnsi="Arial Narrow"/>
              </w:rPr>
              <w:t xml:space="preserve">     М13   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vAlign w:val="center"/>
          </w:tcPr>
          <w:p w:rsidR="003E0112" w:rsidRPr="00491993" w:rsidRDefault="003E0112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0" w:type="pct"/>
            <w:gridSpan w:val="12"/>
            <w:shd w:val="clear" w:color="auto" w:fill="auto"/>
            <w:vAlign w:val="center"/>
          </w:tcPr>
          <w:p w:rsidR="003E0112" w:rsidRPr="00491993" w:rsidRDefault="003E0112" w:rsidP="003E0112">
            <w:pPr>
              <w:ind w:left="3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t xml:space="preserve">Đurović Todorović, J., Đorđević, M., (2013), </w:t>
            </w:r>
            <w:r w:rsidRPr="00DA412F">
              <w:t xml:space="preserve">Пореска конкуренција као глобални и регионални феномен, </w:t>
            </w:r>
            <w:r w:rsidRPr="003E0112">
              <w:rPr>
                <w:i/>
              </w:rPr>
              <w:t>Теме</w:t>
            </w:r>
            <w:r w:rsidRPr="00DA412F">
              <w:t xml:space="preserve"> 1/2013, Универзитет у Нишу, стр. 73-96   </w:t>
            </w:r>
            <w:r w:rsidRPr="00CF26A8">
              <w:rPr>
                <w:spacing w:val="-6"/>
              </w:rPr>
              <w:t xml:space="preserve">ISSN  0353-7919 </w:t>
            </w:r>
            <w:r>
              <w:rPr>
                <w:spacing w:val="-6"/>
              </w:rPr>
              <w:t xml:space="preserve"> </w:t>
            </w:r>
            <w:r w:rsidRPr="00CF26A8">
              <w:t>М24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vAlign w:val="center"/>
          </w:tcPr>
          <w:p w:rsidR="003E0112" w:rsidRPr="00491993" w:rsidRDefault="003E0112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0" w:type="pct"/>
            <w:gridSpan w:val="12"/>
            <w:shd w:val="clear" w:color="auto" w:fill="auto"/>
            <w:vAlign w:val="center"/>
          </w:tcPr>
          <w:p w:rsidR="003E0112" w:rsidRPr="00491993" w:rsidRDefault="003E0112" w:rsidP="003E0112">
            <w:pPr>
              <w:ind w:left="3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E01AD">
              <w:rPr>
                <w:rFonts w:ascii="Cambria" w:hAnsi="Cambria" w:cs="Arial"/>
                <w:sz w:val="20"/>
                <w:szCs w:val="20"/>
              </w:rPr>
              <w:t xml:space="preserve">Janković Milić, V., Đurović Todorović, J., Popović, Ž., </w:t>
            </w:r>
            <w:r>
              <w:rPr>
                <w:rFonts w:ascii="Cambria" w:hAnsi="Cambria" w:cs="Arial"/>
                <w:sz w:val="20"/>
                <w:szCs w:val="20"/>
              </w:rPr>
              <w:t>(</w:t>
            </w:r>
            <w:r w:rsidRPr="003E01AD">
              <w:rPr>
                <w:rFonts w:ascii="Cambria" w:hAnsi="Cambria" w:cs="Arial"/>
                <w:sz w:val="20"/>
                <w:szCs w:val="20"/>
              </w:rPr>
              <w:t>2017</w:t>
            </w:r>
            <w:r>
              <w:rPr>
                <w:rFonts w:ascii="Cambria" w:hAnsi="Cambria" w:cs="Arial"/>
                <w:sz w:val="20"/>
                <w:szCs w:val="20"/>
              </w:rPr>
              <w:t>)</w:t>
            </w:r>
            <w:r w:rsidRPr="003E01AD">
              <w:rPr>
                <w:rFonts w:ascii="Cambria" w:hAnsi="Cambria" w:cs="Arial"/>
                <w:sz w:val="20"/>
                <w:szCs w:val="20"/>
              </w:rPr>
              <w:t xml:space="preserve">, IMPACT OF EXPENDITURES FOR EDUCATION ON THE COMPETITIVENESS OF THE ECONOMY, </w:t>
            </w:r>
            <w:r w:rsidRPr="003E0112">
              <w:rPr>
                <w:rFonts w:ascii="Cambria" w:hAnsi="Cambria" w:cs="Arial"/>
                <w:i/>
                <w:sz w:val="20"/>
                <w:szCs w:val="20"/>
              </w:rPr>
              <w:t>Proceedings of the Faculty of Economics in East Sarajevo-Journal of Economics and Business,</w:t>
            </w:r>
            <w:r w:rsidRPr="003E01AD">
              <w:rPr>
                <w:rFonts w:ascii="Cambria" w:hAnsi="Cambria" w:cs="Arial"/>
                <w:sz w:val="20"/>
                <w:szCs w:val="20"/>
              </w:rPr>
              <w:t xml:space="preserve"> no. 14, pp. 43 - 49, </w:t>
            </w:r>
            <w:r w:rsidRPr="00B629F2">
              <w:rPr>
                <w:rFonts w:ascii="Cambria" w:hAnsi="Cambria" w:cs="Arial"/>
                <w:sz w:val="20"/>
                <w:szCs w:val="20"/>
              </w:rPr>
              <w:t>ISSN</w:t>
            </w:r>
            <w:r>
              <w:rPr>
                <w:rFonts w:ascii="Cambria" w:hAnsi="Cambria" w:cs="Arial"/>
                <w:sz w:val="20"/>
                <w:szCs w:val="20"/>
              </w:rPr>
              <w:t xml:space="preserve"> </w:t>
            </w:r>
            <w:r w:rsidRPr="003E01AD">
              <w:rPr>
                <w:rFonts w:ascii="Cambria" w:hAnsi="Cambria" w:cs="Arial"/>
                <w:sz w:val="20"/>
                <w:szCs w:val="20"/>
              </w:rPr>
              <w:t>1840-3557, udc: 338.262:330.34, doi: 10.7251/ZREFIS1714043D</w:t>
            </w:r>
          </w:p>
        </w:tc>
      </w:tr>
      <w:tr w:rsidR="003E0112" w:rsidRPr="00491993" w:rsidTr="003E0112">
        <w:trPr>
          <w:trHeight w:val="427"/>
        </w:trPr>
        <w:tc>
          <w:tcPr>
            <w:tcW w:w="430" w:type="pct"/>
            <w:vAlign w:val="center"/>
          </w:tcPr>
          <w:p w:rsidR="003E0112" w:rsidRPr="00491993" w:rsidRDefault="003E0112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0" w:type="pct"/>
            <w:gridSpan w:val="12"/>
            <w:shd w:val="clear" w:color="auto" w:fill="auto"/>
            <w:vAlign w:val="center"/>
          </w:tcPr>
          <w:p w:rsidR="003E0112" w:rsidRPr="00491993" w:rsidRDefault="003E0112" w:rsidP="00A60315">
            <w:pPr>
              <w:spacing w:line="200" w:lineRule="exact"/>
              <w:ind w:left="3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9399D">
              <w:t>Куртовић</w:t>
            </w:r>
            <w:r>
              <w:t>, С.,</w:t>
            </w:r>
            <w:r w:rsidRPr="0059399D">
              <w:t xml:space="preserve"> Ђуровић-Тодоровић, </w:t>
            </w:r>
            <w:r>
              <w:t xml:space="preserve">Ј., </w:t>
            </w:r>
            <w:r w:rsidRPr="003E0112">
              <w:t xml:space="preserve"> Сиљковић,</w:t>
            </w:r>
            <w:r>
              <w:t xml:space="preserve"> Б., </w:t>
            </w:r>
            <w:r w:rsidRPr="003E0112">
              <w:t xml:space="preserve"> </w:t>
            </w:r>
            <w:r>
              <w:t>(</w:t>
            </w:r>
            <w:r w:rsidRPr="003E0112">
              <w:t>2014</w:t>
            </w:r>
            <w:r>
              <w:t>)</w:t>
            </w:r>
            <w:r w:rsidRPr="003E0112">
              <w:t>,</w:t>
            </w:r>
            <w:r w:rsidRPr="0059399D">
              <w:rPr>
                <w:b/>
              </w:rPr>
              <w:t xml:space="preserve"> </w:t>
            </w:r>
            <w:r w:rsidRPr="0059399D">
              <w:t xml:space="preserve">Determinants of Foreign Direct Investment in Transition Countries of the Western Balkans, </w:t>
            </w:r>
            <w:r w:rsidRPr="003E0112">
              <w:rPr>
                <w:i/>
              </w:rPr>
              <w:t>International Journal of Economic Perspectives</w:t>
            </w:r>
            <w:r w:rsidRPr="0059399D">
              <w:t xml:space="preserve">, vol.8, Issue 2, Northern Cyprus, п. 43-57, </w:t>
            </w:r>
            <w:r w:rsidRPr="00B629F2">
              <w:rPr>
                <w:rFonts w:ascii="Cambria" w:hAnsi="Cambria" w:cs="Arial"/>
                <w:sz w:val="20"/>
                <w:szCs w:val="20"/>
              </w:rPr>
              <w:t>ISSN</w:t>
            </w:r>
            <w:r w:rsidRPr="0059399D">
              <w:t xml:space="preserve">  1307-1637,  М24</w:t>
            </w:r>
          </w:p>
        </w:tc>
      </w:tr>
      <w:tr w:rsidR="003E0112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Збирни подаци научне, односно уметничке и стручне активности наставника </w:t>
            </w:r>
          </w:p>
        </w:tc>
      </w:tr>
      <w:tr w:rsidR="003E0112" w:rsidRPr="00491993" w:rsidTr="003E0112">
        <w:trPr>
          <w:trHeight w:val="427"/>
        </w:trPr>
        <w:tc>
          <w:tcPr>
            <w:tcW w:w="999" w:type="pct"/>
            <w:gridSpan w:val="2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Укупан број цитата</w:t>
            </w:r>
          </w:p>
        </w:tc>
        <w:tc>
          <w:tcPr>
            <w:tcW w:w="4001" w:type="pct"/>
            <w:gridSpan w:val="11"/>
            <w:vAlign w:val="center"/>
          </w:tcPr>
          <w:p w:rsidR="003E0112" w:rsidRPr="003E0112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</w:t>
            </w:r>
          </w:p>
        </w:tc>
      </w:tr>
      <w:tr w:rsidR="003E0112" w:rsidRPr="00491993" w:rsidTr="003E0112">
        <w:trPr>
          <w:trHeight w:val="427"/>
        </w:trPr>
        <w:tc>
          <w:tcPr>
            <w:tcW w:w="999" w:type="pct"/>
            <w:gridSpan w:val="2"/>
            <w:vAlign w:val="center"/>
          </w:tcPr>
          <w:p w:rsidR="003E0112" w:rsidRDefault="003E0112" w:rsidP="007C403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Укупан број радова </w:t>
            </w:r>
          </w:p>
          <w:p w:rsidR="003E0112" w:rsidRPr="00491993" w:rsidRDefault="003E0112" w:rsidP="007C403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SCI (SSCI) листе</w:t>
            </w:r>
          </w:p>
        </w:tc>
        <w:tc>
          <w:tcPr>
            <w:tcW w:w="4001" w:type="pct"/>
            <w:gridSpan w:val="11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</w:tr>
      <w:tr w:rsidR="003E0112" w:rsidRPr="00491993" w:rsidTr="003E0112">
        <w:trPr>
          <w:trHeight w:val="278"/>
        </w:trPr>
        <w:tc>
          <w:tcPr>
            <w:tcW w:w="999" w:type="pct"/>
            <w:gridSpan w:val="2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Тренутно учешће на пројектима</w:t>
            </w:r>
          </w:p>
        </w:tc>
        <w:tc>
          <w:tcPr>
            <w:tcW w:w="2125" w:type="pct"/>
            <w:gridSpan w:val="7"/>
            <w:vAlign w:val="center"/>
          </w:tcPr>
          <w:p w:rsidR="003E0112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Домаћи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  <w:p w:rsidR="003E0112" w:rsidRPr="003E0112" w:rsidRDefault="003E0112" w:rsidP="003E0112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>
              <w:t>Унапређење конкурентности јавног и приватног сектора Србије умрежавањем компетенција у процесу европских интеграција Србије (179066) (2011-)., пројекат Министарства просвете, науке и технолошког развоја Републике Србије,</w:t>
            </w:r>
          </w:p>
          <w:p w:rsidR="003E0112" w:rsidRPr="00397A44" w:rsidRDefault="003E0112" w:rsidP="003E0112">
            <w:pPr>
              <w:numPr>
                <w:ilvl w:val="0"/>
                <w:numId w:val="4"/>
              </w:numPr>
              <w:rPr>
                <w:rFonts w:ascii="Times New Roman" w:hAnsi="Times New Roman"/>
                <w:sz w:val="20"/>
                <w:szCs w:val="20"/>
              </w:rPr>
            </w:pPr>
            <w:r>
              <w:t>Дигитална трансформација у функцији привредног развоја Републике Србије  (интерни пројекат Економског факултета у Нишу)</w:t>
            </w:r>
            <w:r w:rsidR="00397A44">
              <w:t>,</w:t>
            </w:r>
          </w:p>
          <w:p w:rsidR="00397A44" w:rsidRPr="003E0112" w:rsidRDefault="00397A44" w:rsidP="00397A44">
            <w:pPr>
              <w:numPr>
                <w:ilvl w:val="0"/>
                <w:numId w:val="4"/>
              </w:numPr>
              <w:rPr>
                <w:rFonts w:ascii="Times New Roman" w:hAnsi="Times New Roman"/>
                <w:sz w:val="20"/>
                <w:szCs w:val="20"/>
              </w:rPr>
            </w:pPr>
            <w:r>
              <w:t>ДАР – Допринос академаца развоју, пројекат финансиран од стране града НИша</w:t>
            </w:r>
          </w:p>
        </w:tc>
        <w:tc>
          <w:tcPr>
            <w:tcW w:w="1875" w:type="pct"/>
            <w:gridSpan w:val="4"/>
            <w:vAlign w:val="center"/>
          </w:tcPr>
          <w:p w:rsidR="003E0112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Међународни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:</w:t>
            </w:r>
          </w:p>
          <w:p w:rsidR="003E0112" w:rsidRPr="003E0112" w:rsidRDefault="003E0112" w:rsidP="00D7397E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rPr>
                <w:sz w:val="20"/>
                <w:szCs w:val="20"/>
                <w:lang w:val="sr-Cyrl-CS"/>
              </w:rPr>
            </w:pPr>
            <w:r>
              <w:t xml:space="preserve">Erasmus + KA107 „Social entrepreneurship education – the way to solve social problems“, </w:t>
            </w:r>
            <w:r w:rsidR="00D7397E" w:rsidRPr="006F0F51">
              <w:rPr>
                <w:spacing w:val="-8"/>
                <w:szCs w:val="20"/>
                <w:lang w:val="sr-Cyrl-CS"/>
              </w:rPr>
              <w:t>Inter-institutional agreement 2017-2021 between institutions from Programme and Partner Countries - Ekonomska sola Celje, Slovenia</w:t>
            </w:r>
            <w:r w:rsidR="00D7397E">
              <w:t xml:space="preserve"> </w:t>
            </w:r>
          </w:p>
        </w:tc>
      </w:tr>
      <w:tr w:rsidR="003E0112" w:rsidRPr="00491993" w:rsidTr="003E0112">
        <w:trPr>
          <w:trHeight w:val="427"/>
        </w:trPr>
        <w:tc>
          <w:tcPr>
            <w:tcW w:w="1195" w:type="pct"/>
            <w:gridSpan w:val="3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Усавршавања </w:t>
            </w:r>
          </w:p>
        </w:tc>
        <w:tc>
          <w:tcPr>
            <w:tcW w:w="3805" w:type="pct"/>
            <w:gridSpan w:val="10"/>
            <w:vAlign w:val="center"/>
          </w:tcPr>
          <w:p w:rsidR="003E0112" w:rsidRPr="00DD29D4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BA"/>
              </w:rPr>
            </w:pPr>
            <w:r>
              <w:t xml:space="preserve">На стручним усавршавањима у иностранству боравила је два пута. У </w:t>
            </w:r>
            <w:proofErr w:type="spellStart"/>
            <w:r>
              <w:t>оквиру</w:t>
            </w:r>
            <w:proofErr w:type="spellEnd"/>
            <w:r>
              <w:t xml:space="preserve"> TEMPUS </w:t>
            </w:r>
            <w:proofErr w:type="spellStart"/>
            <w:r>
              <w:t>пројеката</w:t>
            </w:r>
            <w:proofErr w:type="spellEnd"/>
            <w:r>
              <w:t xml:space="preserve"> </w:t>
            </w:r>
            <w:proofErr w:type="spellStart"/>
            <w:r>
              <w:t>боравила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у </w:t>
            </w:r>
            <w:proofErr w:type="spellStart"/>
            <w:r>
              <w:t>Пољској</w:t>
            </w:r>
            <w:proofErr w:type="spellEnd"/>
            <w:r>
              <w:t xml:space="preserve"> (Cracow University of Economics и Andrzej </w:t>
            </w:r>
            <w:proofErr w:type="spellStart"/>
            <w:r>
              <w:t>Frycz</w:t>
            </w:r>
            <w:proofErr w:type="spellEnd"/>
            <w:r>
              <w:t xml:space="preserve"> </w:t>
            </w:r>
            <w:proofErr w:type="spellStart"/>
            <w:r>
              <w:t>Modrzewski</w:t>
            </w:r>
            <w:proofErr w:type="spellEnd"/>
            <w:r>
              <w:t xml:space="preserve"> Krakow University у </w:t>
            </w:r>
            <w:proofErr w:type="spellStart"/>
            <w:r>
              <w:t>Кракову</w:t>
            </w:r>
            <w:proofErr w:type="spellEnd"/>
            <w:r>
              <w:t xml:space="preserve"> и University of Rzeszow у </w:t>
            </w:r>
            <w:proofErr w:type="spellStart"/>
            <w:r>
              <w:t>Жешову</w:t>
            </w:r>
            <w:proofErr w:type="spellEnd"/>
            <w:r>
              <w:t xml:space="preserve">), а у </w:t>
            </w:r>
            <w:proofErr w:type="spellStart"/>
            <w:r>
              <w:t>оквиру</w:t>
            </w:r>
            <w:proofErr w:type="spellEnd"/>
            <w:r>
              <w:t xml:space="preserve"> Erasmus + KA107 </w:t>
            </w:r>
            <w:proofErr w:type="spellStart"/>
            <w:r>
              <w:t>пројекта</w:t>
            </w:r>
            <w:proofErr w:type="spellEnd"/>
            <w:r>
              <w:t xml:space="preserve"> </w:t>
            </w:r>
            <w:proofErr w:type="spellStart"/>
            <w:r>
              <w:t>боравила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у </w:t>
            </w:r>
            <w:proofErr w:type="spellStart"/>
            <w:r>
              <w:t>Словенији</w:t>
            </w:r>
            <w:proofErr w:type="spellEnd"/>
            <w:r w:rsidR="007E3D97">
              <w:rPr>
                <w:lang w:val="sr-Cyrl-BA"/>
              </w:rPr>
              <w:t xml:space="preserve"> маја 2018.године</w:t>
            </w:r>
            <w:r>
              <w:t xml:space="preserve">. Курс „Систем управљања у профитабилним компанијама”, вођен од стране Franz Grötz (1996), похађала је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Универзитету</w:t>
            </w:r>
            <w:proofErr w:type="spellEnd"/>
            <w:r>
              <w:t xml:space="preserve"> у </w:t>
            </w:r>
            <w:proofErr w:type="spellStart"/>
            <w:r>
              <w:t>Нишу</w:t>
            </w:r>
            <w:proofErr w:type="spellEnd"/>
            <w:r>
              <w:t xml:space="preserve">, </w:t>
            </w:r>
            <w:proofErr w:type="spellStart"/>
            <w:r>
              <w:t>Предавања</w:t>
            </w:r>
            <w:proofErr w:type="spellEnd"/>
            <w:r>
              <w:t xml:space="preserve"> </w:t>
            </w:r>
            <w:proofErr w:type="spellStart"/>
            <w:r>
              <w:t>одржана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другим</w:t>
            </w:r>
            <w:proofErr w:type="spellEnd"/>
            <w:r>
              <w:t xml:space="preserve"> </w:t>
            </w:r>
            <w:proofErr w:type="spellStart"/>
            <w:r>
              <w:t>институцијама</w:t>
            </w:r>
            <w:proofErr w:type="spellEnd"/>
            <w:r w:rsidR="00A60315">
              <w:t>.</w:t>
            </w:r>
          </w:p>
        </w:tc>
      </w:tr>
      <w:tr w:rsidR="003E0112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Други подаци које сматрате релевантним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: </w:t>
            </w:r>
            <w:r w:rsidR="00DD29D4">
              <w:rPr>
                <w:rFonts w:ascii="Times New Roman" w:hAnsi="Times New Roman"/>
                <w:sz w:val="20"/>
                <w:szCs w:val="20"/>
                <w:lang w:val="sr-Cyrl-CS"/>
              </w:rPr>
              <w:t>возачка дозвола (Б), мајстор каратеа, скијање, јога, кулинарство, органска производња поврћа.</w:t>
            </w:r>
          </w:p>
        </w:tc>
      </w:tr>
      <w:tr w:rsidR="003E0112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3E0112" w:rsidRPr="00491993" w:rsidRDefault="003E0112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Ове податке дати за сваког наставника, или користећи исту форму формулара формирати књигу свих наставника у установи, која се у том слушају даје као прилог. Ова табела несме прећи једну А4 страну.</w:t>
            </w:r>
          </w:p>
        </w:tc>
      </w:tr>
    </w:tbl>
    <w:p w:rsidR="002A3E5D" w:rsidRDefault="002A3E5D" w:rsidP="00874AAD"/>
    <w:sectPr w:rsid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3288D"/>
    <w:multiLevelType w:val="hybridMultilevel"/>
    <w:tmpl w:val="7FE039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EFF1BF5"/>
    <w:multiLevelType w:val="hybridMultilevel"/>
    <w:tmpl w:val="A38E0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10690E"/>
    <w:multiLevelType w:val="hybridMultilevel"/>
    <w:tmpl w:val="FDB831C0"/>
    <w:lvl w:ilvl="0" w:tplc="9A5EB75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1F6B33"/>
    <w:rsid w:val="002A3E5D"/>
    <w:rsid w:val="00397A44"/>
    <w:rsid w:val="003E0112"/>
    <w:rsid w:val="00424389"/>
    <w:rsid w:val="007C403B"/>
    <w:rsid w:val="007E3D97"/>
    <w:rsid w:val="00874AAD"/>
    <w:rsid w:val="00891E3D"/>
    <w:rsid w:val="00A20286"/>
    <w:rsid w:val="00A275C2"/>
    <w:rsid w:val="00A60315"/>
    <w:rsid w:val="00A97359"/>
    <w:rsid w:val="00B4270D"/>
    <w:rsid w:val="00C47646"/>
    <w:rsid w:val="00CC100A"/>
    <w:rsid w:val="00CD1D95"/>
    <w:rsid w:val="00D67077"/>
    <w:rsid w:val="00D7397E"/>
    <w:rsid w:val="00DD29D4"/>
    <w:rsid w:val="00DE191D"/>
    <w:rsid w:val="00FD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6707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E0112"/>
    <w:pPr>
      <w:ind w:left="720"/>
    </w:pPr>
    <w:rPr>
      <w:rFonts w:ascii="Times New Roman" w:eastAsia="Times New Roman" w:hAnsi="Times New Roman"/>
      <w:sz w:val="24"/>
      <w:szCs w:val="24"/>
      <w:lang w:val="sr-Latn-CS" w:eastAsia="sr-Latn-CS"/>
    </w:rPr>
  </w:style>
  <w:style w:type="paragraph" w:styleId="NoSpacing">
    <w:name w:val="No Spacing"/>
    <w:uiPriority w:val="1"/>
    <w:qFormat/>
    <w:rsid w:val="00A6031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6707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E0112"/>
    <w:pPr>
      <w:ind w:left="720"/>
    </w:pPr>
    <w:rPr>
      <w:rFonts w:ascii="Times New Roman" w:eastAsia="Times New Roman" w:hAnsi="Times New Roman"/>
      <w:sz w:val="24"/>
      <w:szCs w:val="24"/>
      <w:lang w:val="sr-Latn-CS" w:eastAsia="sr-Latn-CS"/>
    </w:rPr>
  </w:style>
  <w:style w:type="paragraph" w:styleId="NoSpacing">
    <w:name w:val="No Spacing"/>
    <w:uiPriority w:val="1"/>
    <w:qFormat/>
    <w:rsid w:val="00A6031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877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Vinko Lepojević</cp:lastModifiedBy>
  <cp:revision>2</cp:revision>
  <cp:lastPrinted>2019-05-15T09:11:00Z</cp:lastPrinted>
  <dcterms:created xsi:type="dcterms:W3CDTF">2019-06-20T08:20:00Z</dcterms:created>
  <dcterms:modified xsi:type="dcterms:W3CDTF">2019-06-20T08:20:00Z</dcterms:modified>
</cp:coreProperties>
</file>